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/>
        <w:t>УТВЕРЖДЕНА</w:t>
      </w:r>
    </w:p>
    <w:p>
      <w:pPr>
        <w:pStyle w:val="Normal"/>
        <w:jc w:val="right"/>
        <w:rPr/>
      </w:pPr>
      <w:r>
        <w:rPr/>
        <w:t xml:space="preserve">постановлением администрации </w:t>
      </w:r>
    </w:p>
    <w:p>
      <w:pPr>
        <w:pStyle w:val="Normal"/>
        <w:jc w:val="right"/>
        <w:rPr/>
      </w:pPr>
      <w:r>
        <w:rPr/>
        <w:t xml:space="preserve">Лазовского муниципального округа </w:t>
      </w:r>
    </w:p>
    <w:p>
      <w:pPr>
        <w:pStyle w:val="Normal"/>
        <w:jc w:val="right"/>
        <w:rPr/>
      </w:pPr>
      <w:r>
        <w:rPr/>
        <w:t xml:space="preserve">от </w:t>
      </w: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  <w:t>11.11.2024 г.</w:t>
      </w:r>
      <w:r>
        <w:rPr/>
        <w:t xml:space="preserve"> № 812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МУНИЦИПАЛЬНАЯ ПРОГРАММА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«Охрана окружающей среды Лазовского муниципального округа» на 2025-2029 гг.</w:t>
      </w:r>
    </w:p>
    <w:p>
      <w:pPr>
        <w:pStyle w:val="Normal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Стратегические приоритеты муниципальной программы 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«Охрана окружающей среды Лазовского муниципального  округа» на 2025-2029 гг.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numPr>
          <w:ilvl w:val="0"/>
          <w:numId w:val="2"/>
        </w:numPr>
        <w:ind w:left="720" w:hanging="11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Оценка текущего состояния</w:t>
      </w:r>
    </w:p>
    <w:p>
      <w:pPr>
        <w:pStyle w:val="ListParagraph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территории Лазовского муниципального округа по состоянию на 1 января 2023 года проживает 12 150 человек. В условиях существующей экологической ситуации, которую нельзя назвать абсолютно благополучной с точки зрения наличия проблем несанкционированного сброса бытовых отходов населением, технического состояния гидротехнических сооружений (далее по тексту - ГТС) назрела необходимость в создании муниципальной программы в области охраны окружающей среды на территории Лазовского муниципального округа.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Применение программного подхода вызвано также обязанностью администрацией Лазовского муниципального округа обеспечить население Лазовского муниципального округа экологически благоприятными условиями проживания, организовать мероприятия по охране окружающей среды в границах Лазовского муниципального  округа.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Основами государственной политики в области экологического развития Российской Федерации на период до 2035 года стратегической целью государственной политики в области экологического развития является решение социально-экономических задач, сохранение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поколений, реализации права каждого человека на благоприятную окружающую среду, укрепления правопорядка в области охраны окружающей среды и обеспечения экологической безопасности.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в сфере охраны окружающей среды должны ориентироваться на достижение общей цели муниципальной программы по предотвращению негативного воздействия хозяйственной или иной деятельности на окружающую среду.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numPr>
          <w:ilvl w:val="0"/>
          <w:numId w:val="2"/>
        </w:numPr>
        <w:spacing w:lineRule="auto" w:line="27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Описание приоритетов и целей в сфере реализации программы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Охрана окружающей среды является одним из важнейших направлений деятельности администрации Лазовского муниципального округа. Создание условий для стабилизации и улучшении экологической ситуации, повышение уровня экологической безопасности, а также формирование экологической культуры у населения на территории Лазовского муниципального округа занимает значительное место в реализации ее политики.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учётом текущего состояния экологической обстановки на территории Лазовского муниципального округа программой определена следующая цель: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создание благоприятной и безопасной среды проживания людей посредством улучшения экологической обстановки Лазовского муниципального округа.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программы позволит обеспечить защищенность окружающей среды посредством снижения неблагоприятного воздействия на нее при осуществлении деятельности хозяйствующих субъектов и населения, сформировать экологическую культуру жителей Лазовского муниципального округа, а также защитить население и объекты экономики от негативного воздействия вод посредством повышения уровня безопасности гидротехнических сооружений.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numPr>
          <w:ilvl w:val="0"/>
          <w:numId w:val="2"/>
        </w:numPr>
        <w:spacing w:lineRule="auto" w:line="27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Задачи муниципального управления, способы их эффективного решения</w:t>
      </w:r>
    </w:p>
    <w:p>
      <w:pPr>
        <w:pStyle w:val="ListParagraph"/>
        <w:spacing w:lineRule="auto" w:line="27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Достижение цели в области охраны окружающей среды обеспечивается решением следующих основных задач: 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-организация своевременного вывоза отходов, ликвидация несанкционированных свалок на территории Лазовского муниципального округа;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-устройство и содержание мест санкционированного размещения твердых коммунальных отходов 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-формирование высокой экологической культуры населения Лазовского муниципального округа.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проектно - сметной документации на строительство очистных сооружений в районе ул. Таёжная и Заречная пгт. Преображение;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проектно - сметной документации на реконструкцию водозабора пгт. Преображение.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данных мероприятий позволит повысить уровень эксплуатационной надежности гидротехнического сооружения путем приведения к безопасному техническому состоянию, с целью обеспечения защищенности населения, охране водных ресурсов.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по ликвидации несанкционированных свалок на территории Лазовского муниципального округа позволят уменьшить негативное воздействие на окружающую среду и экологическую обстановку в целом.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Задачи обеспечения достижения показателей социально-экономического развития  Лазовского муниципального округа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рамках поставленных задач определены показатели позволяющие достичь социально-экономического развития Лазовского муниципального округа: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количество ликвидированных несанкционированных свалок;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количество созданных и обустроенных мест и конструкций контейнерных площадок для установки контейнеров для накопления твердых коммунальных отходов;</w:t>
      </w:r>
    </w:p>
    <w:p>
      <w:pPr>
        <w:pStyle w:val="Normal"/>
        <w:spacing w:lineRule="auto" w:line="27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проектно - сметной документации гидротехнического сооружения.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№1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81"/>
      <w:bookmarkEnd w:id="0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благоприятной и безопасной среды проживания людей посредством улучшения экологической обстановки Лазовского муниципального округа.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Суханов Константин Викторович, 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«Обращение с отходами на территории Лазовского муниципального округа»;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Итого 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3977,25000</w:t>
            </w:r>
            <w:r>
              <w:rPr>
                <w:rFonts w:cs="Times New Roman" w:ascii="Times New Roman" w:hAnsi="Times New Roman"/>
                <w:color w:val="000000"/>
              </w:rPr>
              <w:t xml:space="preserve"> </w:t>
            </w:r>
            <w:r>
              <w:rPr>
                <w:rFonts w:cs="Times New Roman" w:ascii="Times New Roman" w:hAnsi="Times New Roman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МБ – 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3977,25000</w:t>
            </w:r>
            <w:r>
              <w:rPr>
                <w:rFonts w:cs="Times New Roman" w:ascii="Times New Roman" w:hAnsi="Times New Roman"/>
              </w:rPr>
              <w:t xml:space="preserve">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0,00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Структура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«Обращение с отходами на территории Лазовского муниципального округа»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«Сбор и утилизация отходов на территории Лазовского муниципального округа»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экологической обстановки, повышение качества жизни населения и созданию благоприятного облика населенных пунктов.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Достижение устойчивого развития населенных пунктов и повышение качества жизни их жителей.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Организация и управление водохозяйственной системой Лазовского муниципального округа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надежной и эффективной работы водозаборных и водосточных сооружений,  для устойчивого водоснабжения и защиты водных ресурсов.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Достижение долгосрочной устойчивости и улучшение качества жизни населения.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32768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№2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tbl>
      <w:tblPr>
        <w:tblW w:w="1253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5"/>
        <w:gridCol w:w="1927"/>
        <w:gridCol w:w="1586"/>
        <w:gridCol w:w="198"/>
        <w:gridCol w:w="539"/>
        <w:gridCol w:w="1254"/>
        <w:gridCol w:w="1182"/>
        <w:gridCol w:w="29"/>
        <w:gridCol w:w="1246"/>
        <w:gridCol w:w="993"/>
        <w:gridCol w:w="26"/>
        <w:gridCol w:w="1392"/>
        <w:gridCol w:w="20"/>
        <w:gridCol w:w="1539"/>
      </w:tblGrid>
      <w:tr>
        <w:trPr/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64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6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«Обращение с отходами на территории Лазовского муниципального округа»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 «Сбор и утилизация отходов на территории Лазовского муниципального округа»</w:t>
            </w:r>
          </w:p>
        </w:tc>
      </w:tr>
      <w:tr>
        <w:trPr/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«Устройство и содержание мест санкционированного размещения твердых коммунальных отходов»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Количество созданных и обустроенных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>
          <w:trHeight w:val="1928" w:hRule="atLeast"/>
        </w:trPr>
        <w:tc>
          <w:tcPr>
            <w:tcW w:w="6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«Ликвидация несанкционированных свалок»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ликвидированных несанкционированных свалок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119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2.1 «Организация и управление водохозяйственной системой Лазовского муниципального округа»</w:t>
            </w:r>
          </w:p>
        </w:tc>
      </w:tr>
      <w:tr>
        <w:trPr/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«Устройство и (или) текущий и капитальный ремонт водозаборных и водосточных сооружений»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Текущий ремонт водозаборных и водосточных сооружений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Капитальный ремонт водозаборных и водосточных сооружений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«Создание проектно-сметной документации»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готовой проектно-сметной документации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№3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37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1786"/>
        <w:gridCol w:w="1707"/>
        <w:gridCol w:w="1852"/>
        <w:gridCol w:w="1347"/>
        <w:gridCol w:w="300"/>
        <w:gridCol w:w="1119"/>
        <w:gridCol w:w="145"/>
        <w:gridCol w:w="1018"/>
        <w:gridCol w:w="256"/>
        <w:gridCol w:w="995"/>
        <w:gridCol w:w="422"/>
        <w:gridCol w:w="885"/>
        <w:gridCol w:w="534"/>
        <w:gridCol w:w="1409"/>
      </w:tblGrid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4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«Охрана окружающей среды Лазовского муниципального округа» на 2025-2029 гг.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  <w:bookmarkStart w:id="1" w:name="_GoBack"/>
            <w:bookmarkEnd w:id="1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1371,71825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1087,53175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3977,25000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1371,71825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1087,53175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3977,25000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1371,71825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1087,53175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3977,25000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1371,71825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1087,53175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3977,25000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Направление 1 «Обращение с отходами на территории Лазовского муниципального округа»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Сбор и утилизация отходов на территории Лазовского муниципального округа»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1371,71825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1087,53175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3977,25000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1371,71825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1087,53175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3977,25000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Устройство и содержание мест санкционированного размещения твердых коммунальных отходов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865,71825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581,53175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1447,25000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865,71825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581,53175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1447,25000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4" w:hRule="atLeast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Ликвидация несанкционированных свалок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2530,000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506,000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2530,000</w:t>
            </w:r>
          </w:p>
        </w:tc>
      </w:tr>
      <w:tr>
        <w:trPr>
          <w:trHeight w:val="282" w:hRule="atLeast"/>
        </w:trPr>
        <w:tc>
          <w:tcPr>
            <w:tcW w:w="6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282" w:hRule="atLeast"/>
        </w:trPr>
        <w:tc>
          <w:tcPr>
            <w:tcW w:w="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75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Направление 2 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 2.1 Организация и управление водохозяйственной системой Лазовского муниципального округа»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«Устройство и (или) текущий и капитальный ремонт водозаборных и водосточных сооружений»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713" w:hRule="atLeast"/>
        </w:trPr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/>
        <w:tc>
          <w:tcPr>
            <w:tcW w:w="6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07" w:hRule="atLeast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2.1.2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«Создание проектно-сметной документации»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  <w:tr>
        <w:trPr>
          <w:trHeight w:val="369" w:hRule="atLeast"/>
        </w:trPr>
        <w:tc>
          <w:tcPr>
            <w:tcW w:w="6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284" w:gutter="0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№4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157"/>
      <w:bookmarkEnd w:id="2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«Сбор и утилизация отходов на территории 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348" w:type="dxa"/>
        <w:jc w:val="lef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6"/>
        <w:gridCol w:w="1418"/>
        <w:gridCol w:w="1136"/>
        <w:gridCol w:w="1134"/>
        <w:gridCol w:w="1133"/>
        <w:gridCol w:w="1134"/>
        <w:gridCol w:w="1134"/>
        <w:gridCol w:w="1131"/>
      </w:tblGrid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«Обращение с отходами на территории Лазовского муниципального округа»</w:t>
            </w:r>
          </w:p>
        </w:tc>
      </w:tr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экологической обстановки, повышение качества жизни населения и созданию благоприятного облика населенных пунктов.</w:t>
            </w:r>
          </w:p>
        </w:tc>
      </w:tr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муниципально-го округа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3977,25000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1371,71825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1087,53175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506,00000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506,00000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506,00000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3977,25000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1371,71825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1087,53175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506,00000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506,00000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506,00000</w:t>
            </w:r>
          </w:p>
        </w:tc>
      </w:tr>
      <w:tr>
        <w:trPr/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Количество созданных и обустроенных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</w:tr>
      <w:tr>
        <w:trPr/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ликвидированных несанкционированных свалок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</w:tbl>
    <w:p>
      <w:pPr>
        <w:sectPr>
          <w:type w:val="nextPage"/>
          <w:pgSz w:w="11906" w:h="16838"/>
          <w:pgMar w:left="1701" w:right="851" w:header="0" w:top="1134" w:footer="0" w:bottom="1134" w:gutter="0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№5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11571"/>
      <w:bookmarkEnd w:id="3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«Организация и управление водохозяйственной системой 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41"/>
        <w:gridCol w:w="1635"/>
        <w:gridCol w:w="1249"/>
        <w:gridCol w:w="737"/>
        <w:gridCol w:w="739"/>
        <w:gridCol w:w="739"/>
        <w:gridCol w:w="733"/>
        <w:gridCol w:w="794"/>
      </w:tblGrid>
      <w:tr>
        <w:trPr/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6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«Развитие водохозяйственного комплекса на территории Лазовского муниципального округа»</w:t>
            </w:r>
          </w:p>
        </w:tc>
      </w:tr>
      <w:tr>
        <w:trPr/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6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надежной и эффективной работы водозаборных и водосточных сооружений,  для устойчивого водоснабжения и защиты водных ресурсов.</w:t>
            </w:r>
          </w:p>
        </w:tc>
      </w:tr>
      <w:tr>
        <w:trPr/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6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6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  <w:p>
            <w:pPr>
              <w:pStyle w:val="Normal"/>
              <w:widowControl w:val="false"/>
              <w:ind w:hanging="28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  <w:p>
            <w:pPr>
              <w:pStyle w:val="Normal"/>
              <w:widowControl w:val="false"/>
              <w:ind w:hanging="28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  <w:p>
            <w:pPr>
              <w:pStyle w:val="Normal"/>
              <w:widowControl w:val="false"/>
              <w:ind w:hanging="28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  <w:p>
            <w:pPr>
              <w:pStyle w:val="Normal"/>
              <w:widowControl w:val="false"/>
              <w:ind w:hanging="28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  <w:p>
            <w:pPr>
              <w:pStyle w:val="Normal"/>
              <w:widowControl w:val="false"/>
              <w:ind w:hanging="28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0,00</w:t>
            </w:r>
          </w:p>
        </w:tc>
      </w:tr>
      <w:tr>
        <w:trPr/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Текущий ремонт водозаборных и водосточных сооружений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Капитальный ремонт водозаборных и водосточных сооружений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готовой проектно-сметной документации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rPr/>
            </w:pPr>
            <w:r>
              <w:rPr/>
              <w:t>(Ед.)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1134" w:footer="0" w:bottom="426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№6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План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реализации комплекса процессных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 очередной финансовый год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342"/>
        <w:gridCol w:w="1708"/>
        <w:gridCol w:w="1457"/>
        <w:gridCol w:w="1950"/>
      </w:tblGrid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мероприятия/контрольная точка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 наступления контрольной точки (дата, месяц)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Вид документа, подтверждающий факт достижения контрольного события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«Обращение с отходами на территории Лазовского муниципального округа»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«Сбор и утилизация отходов на территории Лазовского муниципального округа»</w:t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Ликвидация несанкционированных свалок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контрольной точки: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Занесение в план — график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25.04.2025г.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Электронный план - график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Заключение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закупок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09.06.2025г.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Подписание контракта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Исполнение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01.09.2025г.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Оплата исполненного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Бухгалтерия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08.10.2025г.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Счет на оплату</w:t>
            </w:r>
          </w:p>
        </w:tc>
      </w:tr>
    </w:tbl>
    <w:p>
      <w:pPr>
        <w:sectPr>
          <w:type w:val="nextPage"/>
          <w:pgSz w:w="11906" w:h="16838"/>
          <w:pgMar w:left="1701" w:right="851" w:header="0" w:top="1134" w:footer="0" w:bottom="1134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Приложение №7</w:t>
      </w:r>
    </w:p>
    <w:p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к муниципальной программе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«Охрана окружающей среды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Лазовского муниципального округа»</w:t>
      </w:r>
    </w:p>
    <w:p>
      <w:pPr>
        <w:pStyle w:val="ConsPlusNormal"/>
        <w:ind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1475"/>
      <w:bookmarkEnd w:id="4"/>
      <w:r>
        <w:rPr>
          <w:rFonts w:cs="Times New Roman" w:ascii="Times New Roman" w:hAnsi="Times New Roman"/>
          <w:sz w:val="26"/>
          <w:szCs w:val="26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«Охрана окружающей среды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101"/>
        <w:gridCol w:w="1528"/>
        <w:gridCol w:w="1399"/>
        <w:gridCol w:w="1325"/>
        <w:gridCol w:w="2150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Количество созданных и обустроенных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 количеству  созданных площадок ТКО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мест и конструкций контейнерных площадок для установки контейнеров для накопления твердых коммунальных отходов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Руб.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Стоимость работ по контракту на выполнение работ по содержанию площадок ТКО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ликвидированных несанкционированных свалок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ликвидированных несанкционированных свалок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Текущий ремонт водозаборных и водосточных сооружений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ремонту водозаборных и водосточных сооружений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Капитальный ремонт водозаборных и водосточных сооружений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капитальному ремонту водозаборных и водосточных сооружений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готовой проектно-сметной документации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Ед.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 по количеству готовой ПСД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Ежеквартально</w:t>
            </w:r>
          </w:p>
        </w:tc>
      </w:tr>
    </w:tbl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134" w:right="1134" w:header="0" w:top="993" w:footer="0" w:bottom="850" w:gutter="0"/>
      <w:pgNumType w:fmt="decimal"/>
      <w:formProt w:val="false"/>
      <w:textDirection w:val="lrTb"/>
      <w:docGrid w:type="default" w:linePitch="1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link w:val="Heading3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link w:val="Heading4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21"/>
    <w:link w:val="Heading5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Style10" w:customStyle="1">
    <w:name w:val="Интернет-ссылка"/>
    <w:unhideWhenUsed/>
    <w:rsid w:val="00297062"/>
    <w:rPr>
      <w:color w:val="0563C1"/>
      <w:u w:val="single"/>
    </w:rPr>
  </w:style>
  <w:style w:type="character" w:styleId="Style11" w:customStyle="1">
    <w:name w:val="Посещённая гиперссылка"/>
    <w:uiPriority w:val="99"/>
    <w:unhideWhenUsed/>
    <w:rsid w:val="00297062"/>
    <w:rPr>
      <w:color w:val="954F72"/>
      <w:u w:val="single"/>
    </w:rPr>
  </w:style>
  <w:style w:type="character" w:styleId="Style12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1" w:customStyle="1">
    <w:name w:val="Основной шрифт абзаца1"/>
    <w:qFormat/>
    <w:rsid w:val="00353092"/>
    <w:rPr/>
  </w:style>
  <w:style w:type="character" w:styleId="Style13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4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5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6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7" w:customStyle="1">
    <w:name w:val="Цветовое выделение"/>
    <w:qFormat/>
    <w:rsid w:val="00353092"/>
    <w:rPr>
      <w:b/>
      <w:bCs/>
      <w:color w:val="000080"/>
    </w:rPr>
  </w:style>
  <w:style w:type="character" w:styleId="Style18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9" w:customStyle="1">
    <w:name w:val="Символ нумерации"/>
    <w:qFormat/>
    <w:rsid w:val="00353092"/>
    <w:rPr/>
  </w:style>
  <w:style w:type="character" w:styleId="13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20" w:customStyle="1">
    <w:name w:val="Заголовок"/>
    <w:basedOn w:val="Normal"/>
    <w:next w:val="Style21"/>
    <w:qFormat/>
    <w:rsid w:val="00bb7f6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2">
    <w:name w:val="List"/>
    <w:basedOn w:val="Style21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3" w:customStyle="1">
    <w:name w:val="Caption"/>
    <w:basedOn w:val="Normal"/>
    <w:qFormat/>
    <w:rsid w:val="00bb7f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bb7f6e"/>
    <w:pPr>
      <w:suppressLineNumbers/>
    </w:pPr>
    <w:rPr>
      <w:rFonts w:cs="Arial"/>
    </w:rPr>
  </w:style>
  <w:style w:type="paragraph" w:styleId="Caption">
    <w:name w:val="caption"/>
    <w:basedOn w:val="Normal"/>
    <w:qFormat/>
    <w:rsid w:val="00bb7f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5" w:customStyle="1">
    <w:name w:val="Верхний и нижний колонтитулы"/>
    <w:basedOn w:val="Normal"/>
    <w:qFormat/>
    <w:rsid w:val="00bb7f6e"/>
    <w:pPr/>
    <w:rPr/>
  </w:style>
  <w:style w:type="paragraph" w:styleId="Style26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7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8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4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5" w:customStyle="1">
    <w:name w:val="Заголовок1"/>
    <w:basedOn w:val="Normal"/>
    <w:next w:val="Style21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6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7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9">
    <w:name w:val="Subtitle"/>
    <w:basedOn w:val="Normal"/>
    <w:next w:val="Style21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30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2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3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4" w:customStyle="1">
    <w:name w:val="Заголовок таблицы"/>
    <w:basedOn w:val="Style33"/>
    <w:qFormat/>
    <w:rsid w:val="00353092"/>
    <w:pPr>
      <w:jc w:val="center"/>
    </w:pPr>
    <w:rPr>
      <w:b/>
      <w:bCs/>
    </w:rPr>
  </w:style>
  <w:style w:type="paragraph" w:styleId="Style35" w:customStyle="1">
    <w:name w:val="Содержимое врезки"/>
    <w:basedOn w:val="Normal"/>
    <w:qFormat/>
    <w:rsid w:val="00bb7f6e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32" w:customStyle="1">
    <w:name w:val="Подзаголовок Знак3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97DB1-EF01-4D32-8D6B-2C980B81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Application>LibreOffice/7.1.4.2$Windows_X86_64 LibreOffice_project/a529a4fab45b75fefc5b6226684193eb000654f6</Application>
  <AppVersion>15.0000</AppVersion>
  <Pages>14</Pages>
  <Words>2466</Words>
  <Characters>18337</Characters>
  <CharactersWithSpaces>20044</CharactersWithSpaces>
  <Paragraphs>797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2024-11-15T15:39:47Z</cp:lastPrinted>
  <dcterms:modified xsi:type="dcterms:W3CDTF">2024-11-15T15:39:52Z</dcterms:modified>
  <cp:revision>107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